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Das Rückforderungsrecht ist nicht vererblich. Hat der Veräußerer jedoch das Rückforderungsrecht zu seinen Lebzeiten berechtigt ausgeübt, so ist der durch die Ausübung des Rechts entstandene Rückübereignungsanspruch vererblich.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