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Rückforderungsrecht steht den Veräußerern als Gesamtberechtigte gemäß § 428 BGB zu. Es kann zu Lebzeiten beider Veräußerer nur von ihnen gemeinsam ausgeübt werden. In diesem Fall ist der Grundbesitz an die Veräußerer in ihrem heutigen Beteiligungsverhältnis am Grundbesitz zurück zu übertragen. Nach dem Tode des Erstversterbenden der Veräußerer steht das Rückübertragungsrecht dem Überlebenden von ihnen alleine zu. Übt er es aus, so ist der gesamte übertragene Grundbesitz an ihn zu Alleineigentum zu übertragen.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