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Der Übernehmer verzichtet hiermit mit Wirkung für sich und seine Abkömmlinge gegenüber seinen dies annehmenden Eltern, d.h. gegenüber dem Übergeber und seinem zu </w:t>
      </w:r>
      <w:bookmarkStart w:name="Graufeld60" w:id="0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0"/>
      <w:r>
        <w:t xml:space="preserve"> erschienenen Ehegatten, auf sein gesetzliches Pflichtteilsrecht einschließlich etwaiger Pflichtteilsergänzungsansprüche.</w:t>
      </w:r>
    </w:p>
    <w:p>
      <w:pPr>
        <w:pStyle w:val="Textabsatz"/>
      </w:pPr>
      <w:r>
        <w:t xml:space="preserve">Das gesetzliche Erbrecht des Übernehmers bleibt bestehen, ein Erbverzicht wird ausdrücklich nicht erklärt.</w:t>
      </w:r>
    </w:p>
    <w:p>
      <w:pPr>
        <w:pStyle w:val="Textabsatz"/>
      </w:pPr>
      <w:r>
        <w:t xml:space="preserve">(Ggf. zusätzlich: Der Verzicht ist auflösend bedingt. Er entfällt, wenn der Übergeber von seinem in § </w:t>
      </w:r>
      <w:bookmarkStart w:name="Graufeld61" w:id="1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1"/>
      <w:r>
        <w:t xml:space="preserve"> eingeräumten Rückforderungsrecht Gebrauch macht und infolgedessen das Eigentum an dem in dieser Urkunde übertragene Grundbesitz zu Lebzeiten des Übergebers wieder an diesen zurückübertragen wird.)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