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Schwester des Übernehmers, Frau S, verzichtet hiermit mit Wirkung für sich und ihre Abkömmlinge gegenüber dem dies annehmenden Übergeber, Herrn M, gegenständlich beschränkt auf das dem Übernehmer in dieser Urkunde übertragene Vermögen auf ihr gesetzliches Pflichtteilsrecht einschließlich etwaiger Pflichtteilsergänzungsansprüche und etwaiger Ansprüche aus § 12 HöfeO.</w:t>
      </w:r>
    </w:p>
    <w:p>
      <w:pPr>
        <w:pStyle w:val="Textabsatz"/>
      </w:pPr>
      <w:r>
        <w:t xml:space="preserve">Das gesetzliche Erbrecht der S und ihr Pflichtteil am übrigen Nachlass des M bleiben bestehen.</w:t>
      </w:r>
    </w:p>
    <w:p>
      <w:pPr>
        <w:pStyle w:val="Textabsatz"/>
      </w:pPr>
      <w:r>
        <w:t xml:space="preserve">(Ggf. zusätzlich: Der Verzicht steht unter der aufschiebenden Bedingung der Zahlung des in § </w:t>
      </w:r>
      <w:bookmarkStart w:name="Graufeld68" w:id="0"/>
      <w:r>
        <w:fldChar w:fldCharType="begin"/>
      </w:r>
      <w:r>
        <w:instrText xml:space="preserve"> FORMTEXT </w:instrText>
      </w:r>
      <w:r>
        <w:fldChar w:fldCharType="separate"/>
      </w:r>
      <w:r>
        <w:t xml:space="preserve">     </w:t>
      </w:r>
      <w:r>
        <w:fldChar w:fldCharType="end"/>
      </w:r>
      <w:bookmarkEnd w:id="0"/>
      <w:r>
        <w:t xml:space="preserve"> vereinbarten Abfindungsbetrages.)</w:t>
      </w:r>
    </w:p>
    <w:p>
      <w:pPr>
        <w:pStyle w:val="Textabsatz"/>
      </w:pPr>
      <w:r>
        <w:t xml:space="preserve">(Ggf. zusätzlich: Es wird ausdrücklich klargestellt, dass sich der vorstehende Verzicht nicht auf etwaige Nachabfindungsansprüche nach § 13 der HöfeO erstreckt. Diese bleiben vielmehr vorbehalten, soweit nicht in dieser Urkunde unter § </w:t>
      </w:r>
      <w:bookmarkStart w:name="Graufeld69" w:id="1"/>
      <w:r>
        <w:fldChar w:fldCharType="begin"/>
      </w:r>
      <w:r>
        <w:instrText xml:space="preserve"> FORMTEXT </w:instrText>
      </w:r>
      <w:r>
        <w:fldChar w:fldCharType="separate"/>
      </w:r>
      <w:r>
        <w:t xml:space="preserve">     </w:t>
      </w:r>
      <w:r>
        <w:fldChar w:fldCharType="end"/>
      </w:r>
      <w:bookmarkEnd w:id="1"/>
      <w:r>
        <w:t xml:space="preserve"> etwas anderes vereinbart ist.)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