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4BF45" w14:textId="77777777" w:rsidR="006B6B41" w:rsidRPr="00EC4101" w:rsidRDefault="006B6B41" w:rsidP="006B6B41">
      <w:pPr>
        <w:pStyle w:val="Musterberschrift"/>
      </w:pPr>
      <w:r>
        <w:t xml:space="preserve">Muster 9: </w:t>
      </w:r>
      <w:r w:rsidRPr="00EC4101">
        <w:t>Versicherung der Gesellschafter</w:t>
      </w:r>
    </w:p>
    <w:p w14:paraId="57AA9A7F" w14:textId="1F28202E" w:rsidR="006B6B41" w:rsidRDefault="006B6B41" w:rsidP="006B6B41">
      <w:pPr>
        <w:pStyle w:val="Zwischenberschrift"/>
        <w:jc w:val="center"/>
      </w:pPr>
      <w:r w:rsidRPr="001919A9">
        <w:t>Versicherung</w:t>
      </w:r>
    </w:p>
    <w:p w14:paraId="46F5F193" w14:textId="77777777" w:rsidR="006B6B41" w:rsidRDefault="006B6B41" w:rsidP="006B6B41">
      <w:r>
        <w:t>Jeder der Gesellschafter versichert höchstpersönlich, dass</w:t>
      </w:r>
    </w:p>
    <w:p w14:paraId="64415C68" w14:textId="77777777" w:rsidR="006B6B41" w:rsidRDefault="006B6B41" w:rsidP="006B6B41">
      <w:pPr>
        <w:pStyle w:val="Aufz1GradKastendunkel"/>
      </w:pPr>
      <w:r>
        <w:t>keine Vermögenswerte zur Verteilung vorhanden sind,</w:t>
      </w:r>
    </w:p>
    <w:p w14:paraId="3A82F0FA" w14:textId="77777777" w:rsidR="006B6B41" w:rsidRDefault="006B6B41" w:rsidP="006B6B41">
      <w:pPr>
        <w:pStyle w:val="Aufz1GradKastendunkel"/>
      </w:pPr>
      <w:r>
        <w:t>die Gesellschafter die Auflösung ohne Liquidation beschlossen haben und der Gesellschaftsvertrag keine andere Abwicklung vorgibt,</w:t>
      </w:r>
    </w:p>
    <w:p w14:paraId="4C636F93" w14:textId="77777777" w:rsidR="006B6B41" w:rsidRDefault="006B6B41" w:rsidP="006B6B41">
      <w:pPr>
        <w:pStyle w:val="Aufz1GradKastendunkel"/>
      </w:pPr>
      <w:r>
        <w:t>keine offenen Verbindlichkeiten der GbR gegenüber Dritten oder Gesellschaftern bestehen,</w:t>
      </w:r>
    </w:p>
    <w:p w14:paraId="1DBC428E" w14:textId="77777777" w:rsidR="006B6B41" w:rsidRDefault="006B6B41" w:rsidP="006B6B41">
      <w:pPr>
        <w:pStyle w:val="Aufz1GradKastendunkel"/>
      </w:pPr>
      <w:r>
        <w:t>die GbR nicht als Partei an Aktiv- oder Passivprozessen beteiligt ist,</w:t>
      </w:r>
    </w:p>
    <w:p w14:paraId="5A52077E" w14:textId="77777777" w:rsidR="006B6B41" w:rsidRDefault="006B6B41" w:rsidP="006B6B41">
      <w:pPr>
        <w:pStyle w:val="Aufz1GradKastendunkel"/>
      </w:pPr>
      <w:r>
        <w:t>kein Insolvenzverfahren über das Vermögen der GbR oder eines Gesellschafters anhängig ist,</w:t>
      </w:r>
    </w:p>
    <w:p w14:paraId="17F658AC" w14:textId="77777777" w:rsidR="006B6B41" w:rsidRDefault="006B6B41" w:rsidP="006B6B41">
      <w:pPr>
        <w:pStyle w:val="Aufz1GradKastendunkel"/>
      </w:pPr>
      <w:r>
        <w:t>die GbR nicht (mehr) Eigentümerin eines oder mehrerer Grundstücke ist oder in sonstiger Weise in einem Grundbuch eingetragen steht,</w:t>
      </w:r>
    </w:p>
    <w:p w14:paraId="60B4878A" w14:textId="77777777" w:rsidR="006B6B41" w:rsidRDefault="006B6B41" w:rsidP="006B6B41">
      <w:pPr>
        <w:pStyle w:val="Aufz1GradKastendunkel"/>
      </w:pPr>
      <w:r>
        <w:t>die GbR nicht als Gesellschafterin einer anderen Personengesellschaft beteiligt ist oder im Gesellschafts-, Handels- Partnerschafts- Genossenschaftsregister eingetragen steht,</w:t>
      </w:r>
    </w:p>
    <w:p w14:paraId="08C096CC" w14:textId="77777777" w:rsidR="006B6B41" w:rsidRDefault="006B6B41" w:rsidP="006B6B41">
      <w:pPr>
        <w:pStyle w:val="Aufz1GradKastendunkel"/>
      </w:pPr>
      <w:r>
        <w:t>die GbR nicht in einem Aktienregister als Gesellschafterin aufgeführt ist und nicht als GmbH-Gesellschafterin in einer Gesellschafterliste eingetragen ist,</w:t>
      </w:r>
    </w:p>
    <w:p w14:paraId="5F65C588" w14:textId="77777777" w:rsidR="006B6B41" w:rsidRDefault="006B6B41" w:rsidP="006B6B41">
      <w:pPr>
        <w:pStyle w:val="Aufz1GradKastendunkel"/>
      </w:pPr>
      <w:r>
        <w:t>keine sonstigen Abwicklungsmaßnahmen, insbesondere keine steuerlichen ersichtlich sind.</w:t>
      </w:r>
    </w:p>
    <w:p w14:paraId="5E57DFCD" w14:textId="77777777" w:rsidR="006B6B41" w:rsidRDefault="006B6B41" w:rsidP="006B6B41"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, den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6C319CCD" w14:textId="77777777" w:rsidR="006B6B41" w:rsidRPr="004D537D" w:rsidRDefault="006B6B41" w:rsidP="006B6B41">
      <w:pPr>
        <w:rPr>
          <w:highlight w:val="lightGray"/>
        </w:rPr>
      </w:pP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45B9E206" w14:textId="39E19BF0" w:rsidR="007677C5" w:rsidRPr="006B6B41" w:rsidRDefault="006B6B41" w:rsidP="006B6B41">
      <w:r>
        <w:t>(</w:t>
      </w:r>
      <w:r>
        <w:rPr>
          <w:rStyle w:val="Betonungkursiv"/>
          <w:rFonts w:eastAsiaTheme="majorEastAsia" w:cs="Arial"/>
        </w:rPr>
        <w:t>Unterschriften sämtlicher Gesellschafter und Beglaubigung der Unterschriften</w:t>
      </w:r>
      <w:r>
        <w:t>)</w:t>
      </w:r>
    </w:p>
    <w:sectPr w:rsidR="007677C5" w:rsidRPr="006B6B4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B7E9A" w14:textId="77777777" w:rsidR="007B6A1A" w:rsidRDefault="007B6A1A" w:rsidP="007B6A1A">
      <w:pPr>
        <w:spacing w:before="0" w:after="0"/>
      </w:pPr>
      <w:r>
        <w:separator/>
      </w:r>
    </w:p>
  </w:endnote>
  <w:endnote w:type="continuationSeparator" w:id="0">
    <w:p w14:paraId="3CF57973" w14:textId="77777777" w:rsidR="007B6A1A" w:rsidRDefault="007B6A1A" w:rsidP="007B6A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0BAF1" w14:textId="77777777" w:rsidR="007B6A1A" w:rsidRDefault="007B6A1A" w:rsidP="007B6A1A">
      <w:pPr>
        <w:spacing w:before="0" w:after="0"/>
      </w:pPr>
      <w:r>
        <w:separator/>
      </w:r>
    </w:p>
  </w:footnote>
  <w:footnote w:type="continuationSeparator" w:id="0">
    <w:p w14:paraId="08B15033" w14:textId="77777777" w:rsidR="007B6A1A" w:rsidRDefault="007B6A1A" w:rsidP="007B6A1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70731"/>
    <w:multiLevelType w:val="hybridMultilevel"/>
    <w:tmpl w:val="2DB4C668"/>
    <w:lvl w:ilvl="0" w:tplc="067E4954">
      <w:start w:val="1"/>
      <w:numFmt w:val="bullet"/>
      <w:lvlRestart w:val="0"/>
      <w:pStyle w:val="Aufz1GradKastendunkel"/>
      <w:lvlText w:val="■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692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5E0"/>
    <w:rsid w:val="00137BB5"/>
    <w:rsid w:val="002A1906"/>
    <w:rsid w:val="003155E0"/>
    <w:rsid w:val="00342AA9"/>
    <w:rsid w:val="00440C97"/>
    <w:rsid w:val="0044700B"/>
    <w:rsid w:val="005A0598"/>
    <w:rsid w:val="00625A10"/>
    <w:rsid w:val="006B6B41"/>
    <w:rsid w:val="007677C5"/>
    <w:rsid w:val="007B6A1A"/>
    <w:rsid w:val="00B931B2"/>
    <w:rsid w:val="00C4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34E29"/>
  <w15:chartTrackingRefBased/>
  <w15:docId w15:val="{1C86A9D3-6000-4D37-A6A2-3119533FD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55E0"/>
    <w:pPr>
      <w:spacing w:before="60" w:after="60" w:line="240" w:lineRule="auto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155E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55E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55E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155E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155E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155E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155E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155E0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155E0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155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55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55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155E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55E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55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55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55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55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155E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315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55E0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5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155E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3155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155E0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3155E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155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155E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155E0"/>
    <w:rPr>
      <w:b/>
      <w:bCs/>
      <w:smallCaps/>
      <w:color w:val="0F4761" w:themeColor="accent1" w:themeShade="BF"/>
      <w:spacing w:val="5"/>
    </w:rPr>
  </w:style>
  <w:style w:type="character" w:customStyle="1" w:styleId="Betonungkursiv">
    <w:name w:val="Betonung kursiv"/>
    <w:basedOn w:val="Absatz-Standardschriftart"/>
    <w:rsid w:val="003155E0"/>
    <w:rPr>
      <w:i/>
      <w:color w:val="0E2841" w:themeColor="text2"/>
    </w:rPr>
  </w:style>
  <w:style w:type="paragraph" w:customStyle="1" w:styleId="Liste1Gradmanuell">
    <w:name w:val="Liste 1. Grad manuell"/>
    <w:basedOn w:val="Standard"/>
    <w:rsid w:val="003155E0"/>
    <w:pPr>
      <w:tabs>
        <w:tab w:val="left" w:pos="454"/>
      </w:tabs>
      <w:ind w:left="454" w:hanging="454"/>
    </w:pPr>
  </w:style>
  <w:style w:type="paragraph" w:customStyle="1" w:styleId="Musterberschrift">
    <w:name w:val="Muster Überschrift"/>
    <w:basedOn w:val="Standard"/>
    <w:next w:val="Standard"/>
    <w:rsid w:val="00B931B2"/>
    <w:rPr>
      <w:sz w:val="28"/>
      <w:szCs w:val="32"/>
    </w:rPr>
  </w:style>
  <w:style w:type="character" w:styleId="Hyperlink">
    <w:name w:val="Hyperlink"/>
    <w:basedOn w:val="Absatz-Standardschriftart"/>
    <w:uiPriority w:val="99"/>
    <w:rsid w:val="007B6A1A"/>
    <w:rPr>
      <w:color w:val="0000FF"/>
      <w:u w:val="single"/>
    </w:rPr>
  </w:style>
  <w:style w:type="paragraph" w:styleId="Funotentext">
    <w:name w:val="footnote text"/>
    <w:basedOn w:val="Standard"/>
    <w:link w:val="FunotentextZchn"/>
    <w:semiHidden/>
    <w:rsid w:val="007B6A1A"/>
    <w:rPr>
      <w:sz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7B6A1A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basedOn w:val="Absatz-Standardschriftart"/>
    <w:semiHidden/>
    <w:rsid w:val="007B6A1A"/>
    <w:rPr>
      <w:rFonts w:ascii="Arial" w:hAnsi="Arial"/>
      <w:vertAlign w:val="superscript"/>
    </w:rPr>
  </w:style>
  <w:style w:type="character" w:customStyle="1" w:styleId="Betonungfett">
    <w:name w:val="Betonung fett"/>
    <w:basedOn w:val="Absatz-Standardschriftart"/>
    <w:rsid w:val="007B6A1A"/>
    <w:rPr>
      <w:b/>
      <w:color w:val="0E2841" w:themeColor="text2"/>
    </w:rPr>
  </w:style>
  <w:style w:type="character" w:customStyle="1" w:styleId="SchrifttumAutor">
    <w:name w:val="Schrifttum Autor"/>
    <w:basedOn w:val="Absatz-Standardschriftart"/>
    <w:rsid w:val="007B6A1A"/>
    <w:rPr>
      <w:rFonts w:ascii="Arial" w:hAnsi="Arial" w:cs="Arial"/>
      <w:i/>
      <w:color w:val="993300"/>
    </w:rPr>
  </w:style>
  <w:style w:type="paragraph" w:customStyle="1" w:styleId="Aufz1GradEinzug">
    <w:name w:val="Aufz 1. Grad Einzug"/>
    <w:basedOn w:val="Standard"/>
    <w:rsid w:val="007B6A1A"/>
    <w:pPr>
      <w:ind w:left="454"/>
    </w:pPr>
  </w:style>
  <w:style w:type="paragraph" w:customStyle="1" w:styleId="Liste2Gradmanuell">
    <w:name w:val="Liste 2. Grad manuell"/>
    <w:basedOn w:val="Standard"/>
    <w:rsid w:val="007B6A1A"/>
    <w:pPr>
      <w:tabs>
        <w:tab w:val="left" w:pos="907"/>
      </w:tabs>
      <w:suppressAutoHyphens/>
      <w:autoSpaceDE w:val="0"/>
      <w:autoSpaceDN w:val="0"/>
      <w:adjustRightInd w:val="0"/>
      <w:ind w:left="907" w:hanging="454"/>
    </w:pPr>
    <w:rPr>
      <w:rFonts w:cs="Arial"/>
      <w:color w:val="000000"/>
      <w:szCs w:val="22"/>
      <w:u w:color="000000"/>
    </w:rPr>
  </w:style>
  <w:style w:type="paragraph" w:customStyle="1" w:styleId="Zwischenberschrift">
    <w:name w:val="Zwischenüberschrift"/>
    <w:basedOn w:val="Standard"/>
    <w:next w:val="Standard"/>
    <w:rsid w:val="007B6A1A"/>
    <w:rPr>
      <w:b/>
      <w:color w:val="808080"/>
    </w:rPr>
  </w:style>
  <w:style w:type="paragraph" w:customStyle="1" w:styleId="Aufz1GradKastendunkel">
    <w:name w:val="Aufz 1. Grad Kasten dunkel"/>
    <w:basedOn w:val="Standard"/>
    <w:rsid w:val="00342AA9"/>
    <w:pPr>
      <w:numPr>
        <w:numId w:val="1"/>
      </w:numPr>
      <w:tabs>
        <w:tab w:val="left" w:pos="454"/>
      </w:tabs>
      <w:ind w:left="454" w:hanging="45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Patzel</dc:creator>
  <cp:keywords/>
  <dc:description/>
  <cp:lastModifiedBy>Sabrina Patzel</cp:lastModifiedBy>
  <cp:revision>2</cp:revision>
  <dcterms:created xsi:type="dcterms:W3CDTF">2026-01-29T14:06:00Z</dcterms:created>
  <dcterms:modified xsi:type="dcterms:W3CDTF">2026-01-29T14:06:00Z</dcterms:modified>
</cp:coreProperties>
</file>